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F0" w:rsidRDefault="008E1F97">
      <w:r>
        <w:t xml:space="preserve">Document # 1 </w:t>
      </w:r>
      <w:r w:rsidR="00A70F58">
        <w:rPr>
          <w:noProof/>
        </w:rPr>
        <w:drawing>
          <wp:inline distT="0" distB="0" distL="0" distR="0">
            <wp:extent cx="5705475" cy="395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mp cartoon.jpg"/>
                    <pic:cNvPicPr/>
                  </pic:nvPicPr>
                  <pic:blipFill>
                    <a:blip r:embed="rId6">
                      <a:extLst>
                        <a:ext uri="{28A0092B-C50C-407E-A947-70E740481C1C}">
                          <a14:useLocalDpi xmlns:a14="http://schemas.microsoft.com/office/drawing/2010/main" val="0"/>
                        </a:ext>
                      </a:extLst>
                    </a:blip>
                    <a:stretch>
                      <a:fillRect/>
                    </a:stretch>
                  </pic:blipFill>
                  <pic:spPr>
                    <a:xfrm>
                      <a:off x="0" y="0"/>
                      <a:ext cx="5705475" cy="3952875"/>
                    </a:xfrm>
                    <a:prstGeom prst="rect">
                      <a:avLst/>
                    </a:prstGeom>
                  </pic:spPr>
                </pic:pic>
              </a:graphicData>
            </a:graphic>
          </wp:inline>
        </w:drawing>
      </w:r>
    </w:p>
    <w:p w:rsidR="00A70F58" w:rsidRDefault="00A70F58"/>
    <w:p w:rsidR="00A70F58" w:rsidRDefault="008E1F97">
      <w:r>
        <w:lastRenderedPageBreak/>
        <w:t>Document # 2</w:t>
      </w:r>
      <w:r w:rsidR="00A70F58">
        <w:rPr>
          <w:noProof/>
        </w:rPr>
        <w:drawing>
          <wp:inline distT="0" distB="0" distL="0" distR="0">
            <wp:extent cx="5550075" cy="3686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lla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59909" cy="3692707"/>
                    </a:xfrm>
                    <a:prstGeom prst="rect">
                      <a:avLst/>
                    </a:prstGeom>
                  </pic:spPr>
                </pic:pic>
              </a:graphicData>
            </a:graphic>
          </wp:inline>
        </w:drawing>
      </w:r>
    </w:p>
    <w:p w:rsidR="00A70F58" w:rsidRDefault="008E1F97">
      <w:r>
        <w:lastRenderedPageBreak/>
        <w:t>Document # 3</w:t>
      </w:r>
      <w:r w:rsidR="00423301">
        <w:rPr>
          <w:noProof/>
        </w:rPr>
        <w:drawing>
          <wp:inline distT="0" distB="0" distL="0" distR="0">
            <wp:extent cx="5943600" cy="4557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cob_Riis,_Lodgers_in_a_Crowded_Bayard_Street_Ten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557395"/>
                    </a:xfrm>
                    <a:prstGeom prst="rect">
                      <a:avLst/>
                    </a:prstGeom>
                  </pic:spPr>
                </pic:pic>
              </a:graphicData>
            </a:graphic>
          </wp:inline>
        </w:drawing>
      </w:r>
    </w:p>
    <w:p w:rsidR="00423301" w:rsidRDefault="008E1F97">
      <w:r>
        <w:t>Jacob Riis “How the Other Half Lives” 1890</w:t>
      </w:r>
    </w:p>
    <w:p w:rsidR="00423301" w:rsidRDefault="00423301"/>
    <w:p w:rsidR="00423301" w:rsidRDefault="00423301" w:rsidP="0042330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423301" w:rsidRDefault="00423301" w:rsidP="0042330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423301" w:rsidRDefault="00423301" w:rsidP="0042330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423301" w:rsidRDefault="00423301" w:rsidP="0042330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423301" w:rsidRDefault="00423301" w:rsidP="0042330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423301" w:rsidRDefault="00423301" w:rsidP="0042330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423301" w:rsidRDefault="00423301" w:rsidP="0042330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423301" w:rsidRDefault="00423301" w:rsidP="0042330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423301" w:rsidRDefault="00423301" w:rsidP="0042330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423301" w:rsidRDefault="00423301" w:rsidP="0042330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423301" w:rsidRDefault="00423301" w:rsidP="0042330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423301" w:rsidRDefault="00423301" w:rsidP="0042330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423301" w:rsidRDefault="00423301" w:rsidP="0042330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423301" w:rsidRDefault="00423301" w:rsidP="0042330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423301" w:rsidRDefault="00423301" w:rsidP="0042330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423301" w:rsidRDefault="00423301" w:rsidP="0042330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423301" w:rsidRDefault="008E1F97" w:rsidP="00423301">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Document # 4</w:t>
      </w:r>
    </w:p>
    <w:p w:rsidR="00423301" w:rsidRDefault="00423301" w:rsidP="00423301">
      <w:pPr>
        <w:keepLines/>
        <w:pBdr>
          <w:top w:val="single" w:sz="6" w:space="0" w:color="auto"/>
          <w:left w:val="single" w:sz="6" w:space="0" w:color="auto"/>
          <w:bottom w:val="single" w:sz="6" w:space="0" w:color="auto"/>
          <w:right w:val="single" w:sz="6" w:space="0" w:color="auto"/>
        </w:pBd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Source: Men Serving in American Government by Net Worth, 1765–1790</w:t>
      </w:r>
    </w:p>
    <w:p w:rsidR="00423301" w:rsidRDefault="00423301" w:rsidP="00423301">
      <w:pPr>
        <w:keepLines/>
        <w:pBdr>
          <w:top w:val="single" w:sz="6" w:space="0" w:color="auto"/>
          <w:left w:val="single" w:sz="6" w:space="0" w:color="auto"/>
          <w:bottom w:val="single" w:sz="6" w:space="0" w:color="auto"/>
          <w:right w:val="single" w:sz="6" w:space="0" w:color="auto"/>
        </w:pBd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Adapted from Jackson T. Main, "Government by the People: The American Revolution and the Democratization of the Legislatures," </w:t>
      </w:r>
      <w:r>
        <w:rPr>
          <w:rFonts w:ascii="Times New Roman" w:hAnsi="Times New Roman" w:cs="Times New Roman"/>
          <w:i/>
          <w:iCs/>
          <w:color w:val="000000"/>
          <w:sz w:val="24"/>
          <w:szCs w:val="24"/>
        </w:rPr>
        <w:t>William and Mary Quarterly</w:t>
      </w:r>
      <w:r>
        <w:rPr>
          <w:rFonts w:ascii="Times New Roman" w:hAnsi="Times New Roman" w:cs="Times New Roman"/>
          <w:color w:val="000000"/>
          <w:sz w:val="24"/>
          <w:szCs w:val="24"/>
        </w:rPr>
        <w:t>, 3rd ser., vol. 23 (1966). Reprinted by permission.</w:t>
      </w:r>
    </w:p>
    <w:p w:rsidR="00423301" w:rsidRDefault="00423301" w:rsidP="00423301">
      <w:pPr>
        <w:keepLines/>
        <w:pBdr>
          <w:top w:val="single" w:sz="6" w:space="0" w:color="auto"/>
          <w:left w:val="single" w:sz="6" w:space="0" w:color="auto"/>
          <w:bottom w:val="single" w:sz="6" w:space="0" w:color="auto"/>
          <w:right w:val="single" w:sz="6" w:space="0" w:color="auto"/>
        </w:pBdr>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[INSERT F03.01: Men Serving in American Government by Net Worth, 1765-1790 from </w:t>
      </w:r>
      <w:proofErr w:type="spellStart"/>
      <w:r>
        <w:rPr>
          <w:rFonts w:ascii="Times New Roman" w:hAnsi="Times New Roman" w:cs="Times New Roman"/>
          <w:b/>
          <w:bCs/>
          <w:color w:val="000000"/>
          <w:sz w:val="24"/>
          <w:szCs w:val="24"/>
        </w:rPr>
        <w:t>Henretta</w:t>
      </w:r>
      <w:proofErr w:type="spellEnd"/>
      <w:r>
        <w:rPr>
          <w:rFonts w:ascii="Times New Roman" w:hAnsi="Times New Roman" w:cs="Times New Roman"/>
          <w:b/>
          <w:bCs/>
          <w:color w:val="000000"/>
          <w:sz w:val="24"/>
          <w:szCs w:val="24"/>
        </w:rPr>
        <w:t xml:space="preserve"> 7e 031238789X]</w:t>
      </w:r>
    </w:p>
    <w:p w:rsidR="00423301" w:rsidRDefault="00423301" w:rsidP="00423301">
      <w:pPr>
        <w:keepLines/>
        <w:pBdr>
          <w:top w:val="single" w:sz="6" w:space="0" w:color="auto"/>
          <w:left w:val="single" w:sz="6" w:space="0" w:color="auto"/>
          <w:bottom w:val="single" w:sz="6" w:space="0" w:color="auto"/>
          <w:right w:val="single" w:sz="6" w:space="0" w:color="auto"/>
        </w:pBdr>
        <w:suppressAutoHyphens/>
        <w:autoSpaceDE w:val="0"/>
        <w:autoSpaceDN w:val="0"/>
        <w:adjustRightInd w:val="0"/>
        <w:spacing w:after="0" w:line="240" w:lineRule="auto"/>
        <w:rPr>
          <w:rFonts w:ascii="Times New Roman" w:hAnsi="Times New Roman" w:cs="Times New Roman"/>
          <w:b/>
          <w:bCs/>
          <w:color w:val="000000"/>
          <w:sz w:val="24"/>
          <w:szCs w:val="24"/>
        </w:rPr>
      </w:pPr>
    </w:p>
    <w:p w:rsidR="00423301" w:rsidRDefault="00423301" w:rsidP="00423301">
      <w:pPr>
        <w:keepLines/>
        <w:pBdr>
          <w:top w:val="single" w:sz="6" w:space="0" w:color="auto"/>
          <w:left w:val="single" w:sz="6" w:space="0" w:color="auto"/>
          <w:bottom w:val="single" w:sz="6" w:space="0" w:color="auto"/>
          <w:right w:val="single" w:sz="6" w:space="0" w:color="auto"/>
        </w:pBdr>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inline distT="0" distB="0" distL="0" distR="0">
            <wp:extent cx="5029200" cy="3009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009900"/>
                    </a:xfrm>
                    <a:prstGeom prst="rect">
                      <a:avLst/>
                    </a:prstGeom>
                    <a:noFill/>
                    <a:ln>
                      <a:noFill/>
                    </a:ln>
                  </pic:spPr>
                </pic:pic>
              </a:graphicData>
            </a:graphic>
          </wp:inline>
        </w:drawing>
      </w:r>
    </w:p>
    <w:p w:rsidR="00423301" w:rsidRDefault="00423301" w:rsidP="00423301">
      <w:pPr>
        <w:keepLines/>
        <w:pBdr>
          <w:top w:val="single" w:sz="6" w:space="0" w:color="auto"/>
          <w:left w:val="single" w:sz="6" w:space="0" w:color="auto"/>
          <w:bottom w:val="single" w:sz="6" w:space="0" w:color="auto"/>
          <w:right w:val="single" w:sz="6" w:space="0" w:color="auto"/>
        </w:pBdr>
        <w:suppressAutoHyphens/>
        <w:autoSpaceDE w:val="0"/>
        <w:autoSpaceDN w:val="0"/>
        <w:adjustRightInd w:val="0"/>
        <w:spacing w:after="0" w:line="240" w:lineRule="auto"/>
        <w:rPr>
          <w:rFonts w:ascii="Times New Roman" w:hAnsi="Times New Roman" w:cs="Times New Roman"/>
          <w:b/>
          <w:bCs/>
          <w:color w:val="000000"/>
          <w:sz w:val="24"/>
          <w:szCs w:val="24"/>
        </w:rPr>
      </w:pPr>
    </w:p>
    <w:p w:rsidR="00423301" w:rsidRDefault="00423301" w:rsidP="00423301">
      <w:pPr>
        <w:keepLines/>
        <w:pBdr>
          <w:top w:val="single" w:sz="6" w:space="0" w:color="auto"/>
          <w:left w:val="single" w:sz="6" w:space="0" w:color="auto"/>
          <w:bottom w:val="single" w:sz="6" w:space="0" w:color="auto"/>
          <w:right w:val="single" w:sz="6" w:space="0" w:color="auto"/>
        </w:pBdr>
        <w:suppressAutoHyphens/>
        <w:autoSpaceDE w:val="0"/>
        <w:autoSpaceDN w:val="0"/>
        <w:adjustRightInd w:val="0"/>
        <w:spacing w:after="0" w:line="240" w:lineRule="auto"/>
        <w:rPr>
          <w:rFonts w:ascii="Times New Roman" w:hAnsi="Times New Roman" w:cs="Times New Roman"/>
          <w:b/>
          <w:bCs/>
          <w:color w:val="000000"/>
          <w:sz w:val="24"/>
          <w:szCs w:val="24"/>
        </w:rPr>
      </w:pPr>
    </w:p>
    <w:p w:rsidR="00423301" w:rsidRDefault="00423301"/>
    <w:p w:rsidR="00423301" w:rsidRDefault="008E1F97">
      <w:r>
        <w:t>Document # 5</w:t>
      </w:r>
    </w:p>
    <w:p w:rsidR="00423301" w:rsidRDefault="00423301" w:rsidP="00423301">
      <w:pPr>
        <w:keepLines/>
        <w:pBdr>
          <w:top w:val="single" w:sz="6" w:space="0" w:color="auto"/>
          <w:left w:val="single" w:sz="6" w:space="0" w:color="auto"/>
          <w:bottom w:val="single" w:sz="6" w:space="0" w:color="auto"/>
          <w:right w:val="single" w:sz="6" w:space="0" w:color="auto"/>
        </w:pBd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Source: Josiah Strong, </w:t>
      </w:r>
      <w:proofErr w:type="gramStart"/>
      <w:r>
        <w:rPr>
          <w:rFonts w:ascii="Times New Roman" w:hAnsi="Times New Roman" w:cs="Times New Roman"/>
          <w:i/>
          <w:iCs/>
          <w:color w:val="000000"/>
          <w:sz w:val="24"/>
          <w:szCs w:val="24"/>
        </w:rPr>
        <w:t>The</w:t>
      </w:r>
      <w:proofErr w:type="gramEnd"/>
      <w:r>
        <w:rPr>
          <w:rFonts w:ascii="Times New Roman" w:hAnsi="Times New Roman" w:cs="Times New Roman"/>
          <w:i/>
          <w:iCs/>
          <w:color w:val="000000"/>
          <w:sz w:val="24"/>
          <w:szCs w:val="24"/>
        </w:rPr>
        <w:t xml:space="preserve"> Dangers of Cities,</w:t>
      </w:r>
      <w:r>
        <w:rPr>
          <w:rFonts w:ascii="Times New Roman" w:hAnsi="Times New Roman" w:cs="Times New Roman"/>
          <w:color w:val="000000"/>
          <w:sz w:val="24"/>
          <w:szCs w:val="24"/>
        </w:rPr>
        <w:t xml:space="preserve"> 1886</w:t>
      </w:r>
    </w:p>
    <w:p w:rsidR="00423301" w:rsidRDefault="00423301" w:rsidP="00423301">
      <w:pPr>
        <w:keepLines/>
        <w:pBdr>
          <w:top w:val="single" w:sz="6" w:space="0" w:color="auto"/>
          <w:left w:val="single" w:sz="6" w:space="0" w:color="auto"/>
          <w:bottom w:val="single" w:sz="6" w:space="0" w:color="auto"/>
          <w:right w:val="single" w:sz="6" w:space="0" w:color="auto"/>
        </w:pBd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From </w:t>
      </w:r>
      <w:r>
        <w:rPr>
          <w:rFonts w:ascii="Times New Roman" w:hAnsi="Times New Roman" w:cs="Times New Roman"/>
          <w:i/>
          <w:iCs/>
          <w:color w:val="000000"/>
          <w:sz w:val="24"/>
          <w:szCs w:val="24"/>
        </w:rPr>
        <w:t>Our Country: Its Possible Future and Its Present Crisis</w:t>
      </w:r>
      <w:r>
        <w:rPr>
          <w:rFonts w:ascii="Times New Roman" w:hAnsi="Times New Roman" w:cs="Times New Roman"/>
          <w:color w:val="000000"/>
          <w:sz w:val="24"/>
          <w:szCs w:val="24"/>
        </w:rPr>
        <w:t xml:space="preserve"> (Baker &amp; Taylor Co. for the American Home Missionary Society, 1891), 179, 180–182, 183, 190–193.</w:t>
      </w:r>
    </w:p>
    <w:p w:rsidR="00423301" w:rsidRDefault="00423301" w:rsidP="00423301">
      <w:pPr>
        <w:keepLines/>
        <w:pBdr>
          <w:top w:val="single" w:sz="6" w:space="0" w:color="auto"/>
          <w:left w:val="single" w:sz="6" w:space="0" w:color="auto"/>
          <w:bottom w:val="single" w:sz="6" w:space="0" w:color="auto"/>
          <w:right w:val="single" w:sz="6" w:space="0" w:color="auto"/>
        </w:pBdr>
        <w:suppressAutoHyphens/>
        <w:autoSpaceDE w:val="0"/>
        <w:autoSpaceDN w:val="0"/>
        <w:adjustRightInd w:val="0"/>
        <w:spacing w:after="0" w:line="240" w:lineRule="auto"/>
        <w:rPr>
          <w:rFonts w:ascii="Times New Roman" w:hAnsi="Times New Roman" w:cs="Times New Roman"/>
          <w:color w:val="000000"/>
          <w:sz w:val="24"/>
          <w:szCs w:val="24"/>
        </w:rPr>
      </w:pPr>
    </w:p>
    <w:p w:rsidR="00423301" w:rsidRDefault="00423301" w:rsidP="00423301">
      <w:pPr>
        <w:keepLines/>
        <w:pBdr>
          <w:top w:val="single" w:sz="6" w:space="0" w:color="auto"/>
          <w:left w:val="single" w:sz="6" w:space="0" w:color="auto"/>
          <w:bottom w:val="single" w:sz="6" w:space="0" w:color="auto"/>
          <w:right w:val="single" w:sz="6" w:space="0" w:color="auto"/>
        </w:pBd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city has become a serious menace to our civilization, because in it, excepting Mormonism, each of the dangers we have discussed is enhanced, and all are focalized. It has a peculiar attraction for the immigrant. Our fifty principal cities in 1880 contained 39.3 per cent of our entire German population, and 45.8 percent of the Irish. Our ten larger cities at that time contained only nine per cent of the entire population, but 23 per cent of the </w:t>
      </w:r>
      <w:proofErr w:type="gramStart"/>
      <w:r>
        <w:rPr>
          <w:rFonts w:ascii="Times New Roman" w:hAnsi="Times New Roman" w:cs="Times New Roman"/>
          <w:color w:val="000000"/>
          <w:sz w:val="24"/>
          <w:szCs w:val="24"/>
        </w:rPr>
        <w:t>foreign.…Because</w:t>
      </w:r>
      <w:proofErr w:type="gramEnd"/>
      <w:r>
        <w:rPr>
          <w:rFonts w:ascii="Times New Roman" w:hAnsi="Times New Roman" w:cs="Times New Roman"/>
          <w:color w:val="000000"/>
          <w:sz w:val="24"/>
          <w:szCs w:val="24"/>
        </w:rPr>
        <w:t xml:space="preserve"> our cities are so largely foreign; Romanism finds in them its chief strength. For the same reason the saloon, together with the intemperance and the liquor power which it represents, is multiplied in the city.…Not only does the proportion of the poor increase with the growth of the city, but their condition becomes more wretched.…Socialism centers in the city, and the materials of its growth are multiplied with the growth of the city. Here is heaped the social dynamite…</w:t>
      </w:r>
    </w:p>
    <w:p w:rsidR="00423301" w:rsidRDefault="00423301" w:rsidP="00423301">
      <w:pPr>
        <w:keepLines/>
        <w:pBdr>
          <w:top w:val="single" w:sz="6" w:space="0" w:color="auto"/>
          <w:left w:val="single" w:sz="6" w:space="0" w:color="auto"/>
          <w:bottom w:val="single" w:sz="6" w:space="0" w:color="auto"/>
          <w:right w:val="single" w:sz="6" w:space="0" w:color="auto"/>
        </w:pBdr>
        <w:suppressAutoHyphens/>
        <w:autoSpaceDE w:val="0"/>
        <w:autoSpaceDN w:val="0"/>
        <w:adjustRightInd w:val="0"/>
        <w:spacing w:after="0" w:line="240" w:lineRule="auto"/>
        <w:rPr>
          <w:rFonts w:ascii="Times New Roman" w:hAnsi="Times New Roman" w:cs="Times New Roman"/>
          <w:color w:val="000000"/>
          <w:sz w:val="24"/>
          <w:szCs w:val="24"/>
        </w:rPr>
      </w:pPr>
    </w:p>
    <w:p w:rsidR="00423301" w:rsidRDefault="008E1F97">
      <w:r>
        <w:lastRenderedPageBreak/>
        <w:t>Document # 6</w:t>
      </w:r>
    </w:p>
    <w:p w:rsidR="00423301" w:rsidRDefault="008E1F97">
      <w:r>
        <w:rPr>
          <w:noProof/>
        </w:rPr>
        <w:drawing>
          <wp:inline distT="0" distB="0" distL="0" distR="0">
            <wp:extent cx="4343400" cy="5593773"/>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WII poster-2.jpg"/>
                    <pic:cNvPicPr/>
                  </pic:nvPicPr>
                  <pic:blipFill>
                    <a:blip r:embed="rId10">
                      <a:extLst>
                        <a:ext uri="{28A0092B-C50C-407E-A947-70E740481C1C}">
                          <a14:useLocalDpi xmlns:a14="http://schemas.microsoft.com/office/drawing/2010/main" val="0"/>
                        </a:ext>
                      </a:extLst>
                    </a:blip>
                    <a:stretch>
                      <a:fillRect/>
                    </a:stretch>
                  </pic:blipFill>
                  <pic:spPr>
                    <a:xfrm>
                      <a:off x="0" y="0"/>
                      <a:ext cx="4355543" cy="5609412"/>
                    </a:xfrm>
                    <a:prstGeom prst="rect">
                      <a:avLst/>
                    </a:prstGeom>
                  </pic:spPr>
                </pic:pic>
              </a:graphicData>
            </a:graphic>
          </wp:inline>
        </w:drawing>
      </w:r>
    </w:p>
    <w:p w:rsidR="008E1F97" w:rsidRDefault="008E1F97"/>
    <w:p w:rsidR="008E1F97" w:rsidRDefault="008E1F97"/>
    <w:p w:rsidR="008E1F97" w:rsidRDefault="008E1F97"/>
    <w:p w:rsidR="008E1F97" w:rsidRDefault="008E1F97"/>
    <w:p w:rsidR="008E1F97" w:rsidRDefault="008E1F97"/>
    <w:p w:rsidR="008E1F97" w:rsidRDefault="008E1F97"/>
    <w:p w:rsidR="008E1F97" w:rsidRDefault="008E1F97"/>
    <w:p w:rsidR="008E1F97" w:rsidRDefault="008E1F97"/>
    <w:p w:rsidR="008E1F97" w:rsidRDefault="008E1F97">
      <w:r>
        <w:lastRenderedPageBreak/>
        <w:t>Document # 7</w:t>
      </w:r>
      <w:bookmarkStart w:id="0" w:name="_GoBack"/>
      <w:bookmarkEnd w:id="0"/>
    </w:p>
    <w:p w:rsidR="008E1F97" w:rsidRDefault="008E1F97">
      <w:r>
        <w:rPr>
          <w:noProof/>
        </w:rPr>
        <w:drawing>
          <wp:inline distT="0" distB="0" distL="0" distR="0">
            <wp:extent cx="5810250" cy="3876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vy-pickup-truck-ad-1987-3.jpg"/>
                    <pic:cNvPicPr/>
                  </pic:nvPicPr>
                  <pic:blipFill>
                    <a:blip r:embed="rId11">
                      <a:extLst>
                        <a:ext uri="{28A0092B-C50C-407E-A947-70E740481C1C}">
                          <a14:useLocalDpi xmlns:a14="http://schemas.microsoft.com/office/drawing/2010/main" val="0"/>
                        </a:ext>
                      </a:extLst>
                    </a:blip>
                    <a:stretch>
                      <a:fillRect/>
                    </a:stretch>
                  </pic:blipFill>
                  <pic:spPr>
                    <a:xfrm>
                      <a:off x="0" y="0"/>
                      <a:ext cx="5810250" cy="3876675"/>
                    </a:xfrm>
                    <a:prstGeom prst="rect">
                      <a:avLst/>
                    </a:prstGeom>
                  </pic:spPr>
                </pic:pic>
              </a:graphicData>
            </a:graphic>
          </wp:inline>
        </w:drawing>
      </w:r>
    </w:p>
    <w:p w:rsidR="008E1F97" w:rsidRDefault="008E1F97"/>
    <w:p w:rsidR="008E1F97" w:rsidRDefault="008E1F97"/>
    <w:p w:rsidR="008E1F97" w:rsidRDefault="008E1F97"/>
    <w:p w:rsidR="008E1F97" w:rsidRDefault="008E1F97"/>
    <w:p w:rsidR="008E1F97" w:rsidRDefault="008E1F97"/>
    <w:p w:rsidR="008E1F97" w:rsidRDefault="008E1F97"/>
    <w:p w:rsidR="008E1F97" w:rsidRDefault="008E1F97"/>
    <w:sectPr w:rsidR="008E1F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97" w:rsidRDefault="008E1F97" w:rsidP="008E1F97">
      <w:pPr>
        <w:spacing w:after="0" w:line="240" w:lineRule="auto"/>
      </w:pPr>
      <w:r>
        <w:separator/>
      </w:r>
    </w:p>
  </w:endnote>
  <w:endnote w:type="continuationSeparator" w:id="0">
    <w:p w:rsidR="008E1F97" w:rsidRDefault="008E1F97" w:rsidP="008E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97" w:rsidRDefault="008E1F97" w:rsidP="008E1F97">
      <w:pPr>
        <w:spacing w:after="0" w:line="240" w:lineRule="auto"/>
      </w:pPr>
      <w:r>
        <w:separator/>
      </w:r>
    </w:p>
  </w:footnote>
  <w:footnote w:type="continuationSeparator" w:id="0">
    <w:p w:rsidR="008E1F97" w:rsidRDefault="008E1F97" w:rsidP="008E1F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58"/>
    <w:rsid w:val="003325F0"/>
    <w:rsid w:val="00423301"/>
    <w:rsid w:val="008E1F97"/>
    <w:rsid w:val="00A70F58"/>
    <w:rsid w:val="00AD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F89B5-B33D-45BB-A374-22F05A12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F97"/>
  </w:style>
  <w:style w:type="paragraph" w:styleId="Footer">
    <w:name w:val="footer"/>
    <w:basedOn w:val="Normal"/>
    <w:link w:val="FooterChar"/>
    <w:uiPriority w:val="99"/>
    <w:unhideWhenUsed/>
    <w:rsid w:val="008E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F97"/>
  </w:style>
  <w:style w:type="paragraph" w:styleId="BalloonText">
    <w:name w:val="Balloon Text"/>
    <w:basedOn w:val="Normal"/>
    <w:link w:val="BalloonTextChar"/>
    <w:uiPriority w:val="99"/>
    <w:semiHidden/>
    <w:unhideWhenUsed/>
    <w:rsid w:val="00AD0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Joseph</dc:creator>
  <cp:keywords/>
  <dc:description/>
  <cp:lastModifiedBy>Vogt Joseph</cp:lastModifiedBy>
  <cp:revision>1</cp:revision>
  <cp:lastPrinted>2016-09-22T20:09:00Z</cp:lastPrinted>
  <dcterms:created xsi:type="dcterms:W3CDTF">2016-09-22T19:29:00Z</dcterms:created>
  <dcterms:modified xsi:type="dcterms:W3CDTF">2016-09-22T20:10:00Z</dcterms:modified>
</cp:coreProperties>
</file>